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33"/>
          <w:szCs w:val="33"/>
          <w:highlight w:val="white"/>
          <w:rtl w:val="0"/>
        </w:rPr>
        <w:t xml:space="preserve">Нужно отметить, что оборудование, производимое Самарским заводом «Электрощит» всегда отличалось передовыми технологиями, и в тоже время просто и надежно в эксплуатации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